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5814" w14:textId="04CDA4EE" w:rsidR="00174FBF" w:rsidRPr="00611525" w:rsidRDefault="00174FBF" w:rsidP="005B121E">
      <w:pPr>
        <w:pStyle w:val="a3"/>
        <w:jc w:val="right"/>
        <w:rPr>
          <w:rFonts w:ascii="Times New Roman" w:hAnsi="Times New Roman" w:cs="Times New Roman"/>
        </w:rPr>
      </w:pPr>
      <w:r w:rsidRPr="00611525">
        <w:rPr>
          <w:rFonts w:ascii="Times New Roman" w:hAnsi="Times New Roman" w:cs="Times New Roman"/>
        </w:rPr>
        <w:t>Приложение №</w:t>
      </w:r>
      <w:r w:rsidR="009B29BA">
        <w:rPr>
          <w:rFonts w:ascii="Times New Roman" w:hAnsi="Times New Roman" w:cs="Times New Roman"/>
        </w:rPr>
        <w:t>4</w:t>
      </w:r>
      <w:r w:rsidRPr="00611525">
        <w:rPr>
          <w:rFonts w:ascii="Times New Roman" w:hAnsi="Times New Roman" w:cs="Times New Roman"/>
        </w:rPr>
        <w:br/>
        <w:t xml:space="preserve">к </w:t>
      </w:r>
      <w:r w:rsidR="00611525" w:rsidRPr="00611525">
        <w:rPr>
          <w:rFonts w:ascii="Times New Roman" w:hAnsi="Times New Roman" w:cs="Times New Roman"/>
        </w:rPr>
        <w:t>договору на выполнение работ № __</w:t>
      </w:r>
      <w:r w:rsidR="00611525">
        <w:rPr>
          <w:rFonts w:ascii="Times New Roman" w:hAnsi="Times New Roman" w:cs="Times New Roman"/>
        </w:rPr>
        <w:t>____</w:t>
      </w:r>
      <w:r w:rsidR="00611525" w:rsidRPr="00611525">
        <w:rPr>
          <w:rFonts w:ascii="Times New Roman" w:hAnsi="Times New Roman" w:cs="Times New Roman"/>
        </w:rPr>
        <w:t>от «___»____</w:t>
      </w:r>
      <w:r w:rsidR="00611525">
        <w:rPr>
          <w:rFonts w:ascii="Times New Roman" w:hAnsi="Times New Roman" w:cs="Times New Roman"/>
        </w:rPr>
        <w:t>_____</w:t>
      </w:r>
      <w:r w:rsidR="00611525" w:rsidRPr="00611525">
        <w:rPr>
          <w:rFonts w:ascii="Times New Roman" w:hAnsi="Times New Roman" w:cs="Times New Roman"/>
        </w:rPr>
        <w:t>202</w:t>
      </w:r>
      <w:r w:rsidR="0027753C">
        <w:rPr>
          <w:rFonts w:ascii="Times New Roman" w:hAnsi="Times New Roman" w:cs="Times New Roman"/>
        </w:rPr>
        <w:t>5</w:t>
      </w:r>
      <w:r w:rsidR="00167F4D">
        <w:rPr>
          <w:rFonts w:ascii="Times New Roman" w:hAnsi="Times New Roman" w:cs="Times New Roman"/>
        </w:rPr>
        <w:t xml:space="preserve"> </w:t>
      </w:r>
      <w:r w:rsidR="00611525" w:rsidRPr="00611525">
        <w:rPr>
          <w:rFonts w:ascii="Times New Roman" w:hAnsi="Times New Roman" w:cs="Times New Roman"/>
        </w:rPr>
        <w:t>г</w:t>
      </w:r>
      <w:r w:rsidR="00167F4D">
        <w:rPr>
          <w:rFonts w:ascii="Times New Roman" w:hAnsi="Times New Roman" w:cs="Times New Roman"/>
        </w:rPr>
        <w:t>ода</w:t>
      </w:r>
      <w:r w:rsidR="004A23C4" w:rsidRPr="00611525">
        <w:rPr>
          <w:rFonts w:ascii="Times New Roman" w:hAnsi="Times New Roman" w:cs="Times New Roman"/>
        </w:rPr>
        <w:t xml:space="preserve">  </w:t>
      </w:r>
    </w:p>
    <w:p w14:paraId="349BE58B" w14:textId="77777777" w:rsidR="00DB383A" w:rsidRDefault="00DB383A" w:rsidP="00862AE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AC1ED4" w14:textId="15673D00" w:rsidR="00862AE1" w:rsidRDefault="00862AE1" w:rsidP="00862A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Спецификация № 3 </w:t>
      </w:r>
    </w:p>
    <w:p w14:paraId="7A37F4E3" w14:textId="55F0E3FD" w:rsidR="008524D9" w:rsidRPr="00862AE1" w:rsidRDefault="00862AE1" w:rsidP="00862A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Компенсация </w:t>
      </w:r>
      <w:r w:rsidR="00DB383A">
        <w:rPr>
          <w:rFonts w:ascii="Times New Roman" w:hAnsi="Times New Roman" w:cs="Times New Roman"/>
          <w:sz w:val="26"/>
          <w:szCs w:val="26"/>
        </w:rPr>
        <w:t>затрат</w:t>
      </w:r>
      <w:r>
        <w:rPr>
          <w:rFonts w:ascii="Times New Roman" w:hAnsi="Times New Roman" w:cs="Times New Roman"/>
          <w:sz w:val="26"/>
          <w:szCs w:val="26"/>
        </w:rPr>
        <w:t xml:space="preserve"> при</w:t>
      </w:r>
      <w:r w:rsidRPr="005946CF">
        <w:rPr>
          <w:rFonts w:ascii="Times New Roman" w:hAnsi="Times New Roman" w:cs="Times New Roman"/>
          <w:sz w:val="26"/>
          <w:szCs w:val="26"/>
        </w:rPr>
        <w:t xml:space="preserve"> доставк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946CF">
        <w:rPr>
          <w:rFonts w:ascii="Times New Roman" w:hAnsi="Times New Roman" w:cs="Times New Roman"/>
          <w:sz w:val="26"/>
          <w:szCs w:val="26"/>
        </w:rPr>
        <w:t xml:space="preserve"> работников Исполнителя транспортными средствами</w:t>
      </w:r>
      <w:r w:rsidR="00DB383A" w:rsidRPr="00DB383A">
        <w:rPr>
          <w:rFonts w:ascii="Times New Roman" w:hAnsi="Times New Roman" w:cs="Times New Roman"/>
          <w:sz w:val="26"/>
          <w:szCs w:val="26"/>
        </w:rPr>
        <w:t>, осуществляющими на основе договорных отношений доставку работников Заказчика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5805"/>
        <w:gridCol w:w="1335"/>
        <w:gridCol w:w="1692"/>
      </w:tblGrid>
      <w:tr w:rsidR="008524D9" w:rsidRPr="00A36B7E" w14:paraId="36CC946B" w14:textId="77777777" w:rsidTr="00064F0D">
        <w:tc>
          <w:tcPr>
            <w:tcW w:w="513" w:type="dxa"/>
            <w:vAlign w:val="center"/>
          </w:tcPr>
          <w:p w14:paraId="0C64B850" w14:textId="77777777" w:rsidR="008524D9" w:rsidRPr="00A36B7E" w:rsidRDefault="008524D9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805" w:type="dxa"/>
            <w:vAlign w:val="center"/>
          </w:tcPr>
          <w:p w14:paraId="0EFF9F78" w14:textId="3E2E0F3D" w:rsidR="008524D9" w:rsidRPr="00A36B7E" w:rsidRDefault="00DB383A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доставляемых работников</w:t>
            </w:r>
            <w:r>
              <w:rPr>
                <w:rFonts w:ascii="Times New Roman" w:hAnsi="Times New Roman" w:cs="Times New Roman"/>
                <w:bCs/>
              </w:rPr>
              <w:t xml:space="preserve"> Исполнителя</w:t>
            </w:r>
            <w:r w:rsidR="00D8651F" w:rsidRPr="00D8651F">
              <w:rPr>
                <w:rFonts w:ascii="Times New Roman" w:hAnsi="Times New Roman" w:cs="Times New Roman"/>
                <w:bCs/>
                <w:vertAlign w:val="superscript"/>
              </w:rPr>
              <w:t>1)</w:t>
            </w:r>
          </w:p>
        </w:tc>
        <w:tc>
          <w:tcPr>
            <w:tcW w:w="1335" w:type="dxa"/>
            <w:vAlign w:val="center"/>
          </w:tcPr>
          <w:p w14:paraId="7F95803A" w14:textId="77777777" w:rsidR="008524D9" w:rsidRPr="00A36B7E" w:rsidRDefault="008524D9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692" w:type="dxa"/>
            <w:vAlign w:val="center"/>
          </w:tcPr>
          <w:p w14:paraId="256535C5" w14:textId="77777777" w:rsidR="008524D9" w:rsidRPr="00A36B7E" w:rsidRDefault="008524D9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 xml:space="preserve">Цена за единицу оказания услуг, в рублях без </w:t>
            </w:r>
            <w:r w:rsidRPr="00A36B7E">
              <w:rPr>
                <w:rFonts w:ascii="Times New Roman" w:hAnsi="Times New Roman" w:cs="Times New Roman"/>
                <w:bCs/>
              </w:rPr>
              <w:br/>
              <w:t>НДС</w:t>
            </w:r>
          </w:p>
        </w:tc>
      </w:tr>
      <w:tr w:rsidR="008524D9" w:rsidRPr="00A36B7E" w14:paraId="4B837D30" w14:textId="77777777" w:rsidTr="00064F0D">
        <w:tc>
          <w:tcPr>
            <w:tcW w:w="9345" w:type="dxa"/>
            <w:gridSpan w:val="4"/>
          </w:tcPr>
          <w:p w14:paraId="61669C25" w14:textId="77777777" w:rsidR="008524D9" w:rsidRDefault="008524D9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Доставка работников Исполнителя на объект Заказчика </w:t>
            </w:r>
          </w:p>
          <w:p w14:paraId="38811806" w14:textId="77777777" w:rsidR="008524D9" w:rsidRPr="00A36B7E" w:rsidRDefault="008524D9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Павловский тракт, 337</w:t>
            </w:r>
          </w:p>
        </w:tc>
      </w:tr>
      <w:tr w:rsidR="003D3687" w:rsidRPr="00A36B7E" w14:paraId="4DE671C8" w14:textId="77777777" w:rsidTr="00756927">
        <w:tc>
          <w:tcPr>
            <w:tcW w:w="513" w:type="dxa"/>
          </w:tcPr>
          <w:p w14:paraId="699C751B" w14:textId="00843282" w:rsidR="003D3687" w:rsidRDefault="0027753C" w:rsidP="003D36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05" w:type="dxa"/>
            <w:vAlign w:val="center"/>
          </w:tcPr>
          <w:p w14:paraId="32458020" w14:textId="3E3164A0" w:rsidR="003D3687" w:rsidRPr="005B1DBA" w:rsidRDefault="003D3687" w:rsidP="003D36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до 20 человек в день</w:t>
            </w:r>
          </w:p>
        </w:tc>
        <w:tc>
          <w:tcPr>
            <w:tcW w:w="1335" w:type="dxa"/>
          </w:tcPr>
          <w:p w14:paraId="2F511402" w14:textId="5E9E11D2" w:rsidR="003D3687" w:rsidRPr="00A36B7E" w:rsidRDefault="003D3687" w:rsidP="003D36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B3E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/день</w:t>
            </w:r>
          </w:p>
        </w:tc>
        <w:tc>
          <w:tcPr>
            <w:tcW w:w="1692" w:type="dxa"/>
            <w:vAlign w:val="center"/>
          </w:tcPr>
          <w:p w14:paraId="54795609" w14:textId="2454C144" w:rsidR="003D3687" w:rsidRDefault="0027753C" w:rsidP="003D36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D3687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D3687" w:rsidRPr="00A36B7E" w14:paraId="3F6675F5" w14:textId="77777777" w:rsidTr="00756927">
        <w:tc>
          <w:tcPr>
            <w:tcW w:w="513" w:type="dxa"/>
          </w:tcPr>
          <w:p w14:paraId="1CA7EFAF" w14:textId="6A924C1D" w:rsidR="003D3687" w:rsidRDefault="0027753C" w:rsidP="003D36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05" w:type="dxa"/>
            <w:vAlign w:val="center"/>
          </w:tcPr>
          <w:p w14:paraId="71A2C0DF" w14:textId="663B52D3" w:rsidR="003D3687" w:rsidRPr="005B1DBA" w:rsidRDefault="003D3687" w:rsidP="003D36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21 человек до 30 человек в день</w:t>
            </w:r>
          </w:p>
        </w:tc>
        <w:tc>
          <w:tcPr>
            <w:tcW w:w="1335" w:type="dxa"/>
          </w:tcPr>
          <w:p w14:paraId="0BCE22FA" w14:textId="3B16BA1E" w:rsidR="003D3687" w:rsidRPr="00A36B7E" w:rsidRDefault="003D3687" w:rsidP="003D36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B3E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/день</w:t>
            </w:r>
          </w:p>
        </w:tc>
        <w:tc>
          <w:tcPr>
            <w:tcW w:w="1692" w:type="dxa"/>
            <w:vAlign w:val="center"/>
          </w:tcPr>
          <w:p w14:paraId="7E207CF3" w14:textId="73D44A62" w:rsidR="003D3687" w:rsidRDefault="003D3687" w:rsidP="003D36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D3687" w:rsidRPr="00A36B7E" w14:paraId="0EA385BF" w14:textId="77777777" w:rsidTr="00756927">
        <w:tc>
          <w:tcPr>
            <w:tcW w:w="513" w:type="dxa"/>
          </w:tcPr>
          <w:p w14:paraId="41858BD2" w14:textId="097ED8CB" w:rsidR="003D3687" w:rsidRDefault="0027753C" w:rsidP="003D36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05" w:type="dxa"/>
            <w:vAlign w:val="center"/>
          </w:tcPr>
          <w:p w14:paraId="3B51BE19" w14:textId="722581EC" w:rsidR="003D3687" w:rsidRDefault="003D3687" w:rsidP="003D36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свыше 30 человек в день</w:t>
            </w:r>
          </w:p>
        </w:tc>
        <w:tc>
          <w:tcPr>
            <w:tcW w:w="1335" w:type="dxa"/>
          </w:tcPr>
          <w:p w14:paraId="49F69182" w14:textId="7337C2C8" w:rsidR="003D3687" w:rsidRPr="00A36B7E" w:rsidRDefault="003D3687" w:rsidP="003D36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B3E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/день</w:t>
            </w:r>
          </w:p>
        </w:tc>
        <w:tc>
          <w:tcPr>
            <w:tcW w:w="1692" w:type="dxa"/>
            <w:vAlign w:val="center"/>
          </w:tcPr>
          <w:p w14:paraId="13390C8F" w14:textId="2486B208" w:rsidR="003D3687" w:rsidRDefault="003D3687" w:rsidP="003D36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</w:tbl>
    <w:p w14:paraId="5D80BDAE" w14:textId="1DE1162C" w:rsidR="00862AE1" w:rsidRDefault="00D8651F" w:rsidP="00862AE1">
      <w:pPr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lang w:eastAsia="ru-RU"/>
        </w:rPr>
      </w:pPr>
      <w:r w:rsidRPr="00D8651F">
        <w:rPr>
          <w:rFonts w:ascii="Times New Roman" w:eastAsia="Times New Roman" w:hAnsi="Times New Roman" w:cs="Times New Roman"/>
          <w:vertAlign w:val="superscript"/>
          <w:lang w:eastAsia="ru-RU"/>
        </w:rPr>
        <w:t>1)</w:t>
      </w:r>
      <w:r w:rsidR="004B7111">
        <w:rPr>
          <w:rFonts w:ascii="Times New Roman" w:eastAsia="Times New Roman" w:hAnsi="Times New Roman" w:cs="Times New Roman"/>
          <w:lang w:eastAsia="ru-RU"/>
        </w:rPr>
        <w:t xml:space="preserve">Количество </w:t>
      </w:r>
      <w:r w:rsidR="007D6C9A">
        <w:rPr>
          <w:rFonts w:ascii="Times New Roman" w:eastAsia="Times New Roman" w:hAnsi="Times New Roman" w:cs="Times New Roman"/>
          <w:lang w:eastAsia="ru-RU"/>
        </w:rPr>
        <w:t xml:space="preserve">доставляемых </w:t>
      </w:r>
      <w:r w:rsidR="004B7111">
        <w:rPr>
          <w:rFonts w:ascii="Times New Roman" w:eastAsia="Times New Roman" w:hAnsi="Times New Roman" w:cs="Times New Roman"/>
          <w:lang w:eastAsia="ru-RU"/>
        </w:rPr>
        <w:t xml:space="preserve">работников </w:t>
      </w:r>
      <w:r w:rsidR="00DB383A">
        <w:rPr>
          <w:rFonts w:ascii="Times New Roman" w:eastAsia="Times New Roman" w:hAnsi="Times New Roman" w:cs="Times New Roman"/>
          <w:lang w:eastAsia="ru-RU"/>
        </w:rPr>
        <w:t xml:space="preserve">Исполнителя </w:t>
      </w:r>
      <w:r w:rsidR="004B7111">
        <w:rPr>
          <w:rFonts w:ascii="Times New Roman" w:eastAsia="Times New Roman" w:hAnsi="Times New Roman" w:cs="Times New Roman"/>
          <w:lang w:eastAsia="ru-RU"/>
        </w:rPr>
        <w:t>транспортными средствами</w:t>
      </w:r>
      <w:r w:rsidR="00DB383A" w:rsidRPr="00DB383A">
        <w:rPr>
          <w:rFonts w:ascii="Times New Roman" w:eastAsia="Times New Roman" w:hAnsi="Times New Roman" w:cs="Times New Roman"/>
          <w:lang w:eastAsia="ru-RU"/>
        </w:rPr>
        <w:t>, осуществляющими на основе договорных отношений доставку работников Заказчика</w:t>
      </w:r>
      <w:r w:rsidR="00DB383A">
        <w:rPr>
          <w:rFonts w:ascii="Times New Roman" w:eastAsia="Times New Roman" w:hAnsi="Times New Roman" w:cs="Times New Roman"/>
          <w:lang w:eastAsia="ru-RU"/>
        </w:rPr>
        <w:t>,</w:t>
      </w:r>
      <w:r w:rsidR="00862AE1">
        <w:rPr>
          <w:rFonts w:ascii="Times New Roman" w:eastAsia="Times New Roman" w:hAnsi="Times New Roman" w:cs="Times New Roman"/>
          <w:lang w:eastAsia="ru-RU"/>
        </w:rPr>
        <w:t xml:space="preserve"> определяется</w:t>
      </w:r>
      <w:r w:rsidR="004B7111">
        <w:rPr>
          <w:rFonts w:ascii="Times New Roman" w:eastAsia="Times New Roman" w:hAnsi="Times New Roman" w:cs="Times New Roman"/>
          <w:lang w:eastAsia="ru-RU"/>
        </w:rPr>
        <w:t xml:space="preserve"> на основании ежедневной согласованной заявки на оказание услуг </w:t>
      </w:r>
      <w:r w:rsidR="007D6C9A">
        <w:rPr>
          <w:rFonts w:ascii="Times New Roman" w:eastAsia="Times New Roman" w:hAnsi="Times New Roman" w:cs="Times New Roman"/>
          <w:lang w:eastAsia="ru-RU"/>
        </w:rPr>
        <w:t>Исполнителем на территории Заказчика. Корректировка проводится по согласованным ответственными лицами Исполнителя</w:t>
      </w:r>
      <w:r w:rsidR="00DB383A">
        <w:rPr>
          <w:rFonts w:ascii="Times New Roman" w:eastAsia="Times New Roman" w:hAnsi="Times New Roman" w:cs="Times New Roman"/>
          <w:lang w:eastAsia="ru-RU"/>
        </w:rPr>
        <w:t>,</w:t>
      </w:r>
      <w:r w:rsidR="007D6C9A"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="00DB383A">
        <w:rPr>
          <w:rFonts w:ascii="Times New Roman" w:eastAsia="Times New Roman" w:hAnsi="Times New Roman" w:cs="Times New Roman"/>
          <w:lang w:eastAsia="ru-RU"/>
        </w:rPr>
        <w:t xml:space="preserve"> и Субподрядчика, </w:t>
      </w:r>
      <w:r w:rsidR="00DB383A" w:rsidRPr="00DB383A">
        <w:rPr>
          <w:rFonts w:ascii="Times New Roman" w:eastAsia="Times New Roman" w:hAnsi="Times New Roman" w:cs="Times New Roman"/>
          <w:lang w:eastAsia="ru-RU"/>
        </w:rPr>
        <w:t>осуществляющ</w:t>
      </w:r>
      <w:r w:rsidR="00DB383A">
        <w:rPr>
          <w:rFonts w:ascii="Times New Roman" w:eastAsia="Times New Roman" w:hAnsi="Times New Roman" w:cs="Times New Roman"/>
          <w:lang w:eastAsia="ru-RU"/>
        </w:rPr>
        <w:t>его</w:t>
      </w:r>
      <w:r w:rsidR="00DB383A" w:rsidRPr="00DB383A">
        <w:rPr>
          <w:rFonts w:ascii="Times New Roman" w:eastAsia="Times New Roman" w:hAnsi="Times New Roman" w:cs="Times New Roman"/>
          <w:lang w:eastAsia="ru-RU"/>
        </w:rPr>
        <w:t xml:space="preserve"> доставку работников</w:t>
      </w:r>
      <w:r w:rsidR="007D6C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383A">
        <w:rPr>
          <w:rFonts w:ascii="Times New Roman" w:eastAsia="Times New Roman" w:hAnsi="Times New Roman" w:cs="Times New Roman"/>
          <w:lang w:eastAsia="ru-RU"/>
        </w:rPr>
        <w:t xml:space="preserve">транспортными средствами, </w:t>
      </w:r>
      <w:r w:rsidR="007D6C9A">
        <w:rPr>
          <w:rFonts w:ascii="Times New Roman" w:eastAsia="Times New Roman" w:hAnsi="Times New Roman" w:cs="Times New Roman"/>
          <w:lang w:eastAsia="ru-RU"/>
        </w:rPr>
        <w:t>данным фактической доставки работников Исполнителя.</w:t>
      </w:r>
    </w:p>
    <w:p w14:paraId="2737703F" w14:textId="77777777" w:rsidR="00AA42BB" w:rsidRDefault="00AA42BB" w:rsidP="00862AE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6B51798" w14:textId="37A70A99" w:rsidR="007D6C9A" w:rsidRDefault="007D6C9A" w:rsidP="00862A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Спецификация № 4</w:t>
      </w:r>
    </w:p>
    <w:p w14:paraId="4EFF46A8" w14:textId="5959022B" w:rsidR="00862AE1" w:rsidRPr="005946CF" w:rsidRDefault="00862AE1" w:rsidP="00862A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движения транспортных средств</w:t>
      </w:r>
      <w:r w:rsidRPr="005946C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4485"/>
        <w:gridCol w:w="1441"/>
        <w:gridCol w:w="1465"/>
        <w:gridCol w:w="1441"/>
      </w:tblGrid>
      <w:tr w:rsidR="00862AE1" w:rsidRPr="00A36B7E" w14:paraId="7F065178" w14:textId="77777777" w:rsidTr="00064F0D">
        <w:tc>
          <w:tcPr>
            <w:tcW w:w="513" w:type="dxa"/>
            <w:vAlign w:val="center"/>
          </w:tcPr>
          <w:p w14:paraId="32466F40" w14:textId="77777777" w:rsidR="00862AE1" w:rsidRPr="00A36B7E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B7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485" w:type="dxa"/>
            <w:vAlign w:val="center"/>
          </w:tcPr>
          <w:p w14:paraId="5326CA62" w14:textId="671E2434" w:rsidR="00862AE1" w:rsidRPr="00A36B7E" w:rsidRDefault="007D6C9A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Маршрут движения</w:t>
            </w:r>
          </w:p>
        </w:tc>
        <w:tc>
          <w:tcPr>
            <w:tcW w:w="1441" w:type="dxa"/>
            <w:vAlign w:val="center"/>
          </w:tcPr>
          <w:p w14:paraId="122EED2B" w14:textId="77777777" w:rsidR="00862AE1" w:rsidRPr="00A36B7E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Отправление</w:t>
            </w:r>
          </w:p>
        </w:tc>
        <w:tc>
          <w:tcPr>
            <w:tcW w:w="1465" w:type="dxa"/>
            <w:vAlign w:val="center"/>
          </w:tcPr>
          <w:p w14:paraId="2D4D3CC0" w14:textId="77777777" w:rsidR="00862AE1" w:rsidRPr="00A36B7E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Прибытие</w:t>
            </w:r>
          </w:p>
        </w:tc>
        <w:tc>
          <w:tcPr>
            <w:tcW w:w="1441" w:type="dxa"/>
            <w:vAlign w:val="center"/>
          </w:tcPr>
          <w:p w14:paraId="07205916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Отправление</w:t>
            </w:r>
          </w:p>
        </w:tc>
      </w:tr>
      <w:tr w:rsidR="00862AE1" w:rsidRPr="00A36B7E" w14:paraId="7E4BD992" w14:textId="77777777" w:rsidTr="00064F0D">
        <w:tc>
          <w:tcPr>
            <w:tcW w:w="9345" w:type="dxa"/>
            <w:gridSpan w:val="5"/>
          </w:tcPr>
          <w:p w14:paraId="30705671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Доставка работников Исполнителя на объект Заказчика </w:t>
            </w:r>
          </w:p>
          <w:p w14:paraId="60B0EB9D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Павловский тракт, 337</w:t>
            </w:r>
          </w:p>
        </w:tc>
      </w:tr>
      <w:tr w:rsidR="00862AE1" w:rsidRPr="00A36B7E" w14:paraId="6EF334D6" w14:textId="77777777" w:rsidTr="00064F0D">
        <w:tc>
          <w:tcPr>
            <w:tcW w:w="513" w:type="dxa"/>
            <w:vMerge w:val="restart"/>
          </w:tcPr>
          <w:p w14:paraId="3EE6B9B0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32" w:type="dxa"/>
            <w:gridSpan w:val="4"/>
            <w:vAlign w:val="center"/>
          </w:tcPr>
          <w:p w14:paraId="346E7452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Маршрут: №1</w:t>
            </w:r>
          </w:p>
          <w:p w14:paraId="0C715066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Начало: остановка «Эмилия Алексеевой»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Малахова</w:t>
            </w:r>
            <w:proofErr w:type="spellEnd"/>
          </w:p>
          <w:p w14:paraId="72260E07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остановка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Кардиоцентр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ул.Малахова</w:t>
            </w:r>
            <w:proofErr w:type="spellEnd"/>
          </w:p>
          <w:p w14:paraId="38F50C7E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Малахова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Антона</w:t>
            </w:r>
            <w:proofErr w:type="spellEnd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-Петрова</w:t>
            </w:r>
          </w:p>
          <w:p w14:paraId="2BED119F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Антона-Петрова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  <w:proofErr w:type="spellEnd"/>
          </w:p>
          <w:p w14:paraId="40C9BE0E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Сиреневая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Павловский</w:t>
            </w:r>
            <w:proofErr w:type="spellEnd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тракт</w:t>
            </w:r>
          </w:p>
          <w:p w14:paraId="168CE8E5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Аксиома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ул.Павловский</w:t>
            </w:r>
            <w:proofErr w:type="spellEnd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тракт</w:t>
            </w:r>
          </w:p>
          <w:p w14:paraId="36CF4972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«М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икрорайон Солнечная поляна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Павловский тракт</w:t>
            </w:r>
          </w:p>
          <w:p w14:paraId="4941735B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конечная остановка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 «Алтайское»,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Павловский тракт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862AE1" w:rsidRPr="00A36B7E" w14:paraId="35A32636" w14:textId="77777777" w:rsidTr="00064F0D">
        <w:tc>
          <w:tcPr>
            <w:tcW w:w="513" w:type="dxa"/>
            <w:vMerge/>
          </w:tcPr>
          <w:p w14:paraId="033EDA3A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32" w:type="dxa"/>
            <w:gridSpan w:val="4"/>
            <w:vAlign w:val="center"/>
          </w:tcPr>
          <w:p w14:paraId="1D468684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отправления по графику работы ОП «Алтайское»</w:t>
            </w:r>
          </w:p>
        </w:tc>
      </w:tr>
      <w:tr w:rsidR="00862AE1" w:rsidRPr="00A36B7E" w14:paraId="6D5BE927" w14:textId="77777777" w:rsidTr="00064F0D">
        <w:tc>
          <w:tcPr>
            <w:tcW w:w="513" w:type="dxa"/>
            <w:vMerge/>
          </w:tcPr>
          <w:p w14:paraId="4EFDAF32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vAlign w:val="center"/>
          </w:tcPr>
          <w:p w14:paraId="7536F93D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 маршрута (до объекта Заказчика)</w:t>
            </w:r>
          </w:p>
          <w:p w14:paraId="59047E76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остановка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«Эмилия Алексеевой»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1441" w:type="dxa"/>
            <w:vAlign w:val="center"/>
          </w:tcPr>
          <w:p w14:paraId="1C7464E3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7 - 00</w:t>
            </w:r>
          </w:p>
        </w:tc>
        <w:tc>
          <w:tcPr>
            <w:tcW w:w="1465" w:type="dxa"/>
            <w:vAlign w:val="center"/>
          </w:tcPr>
          <w:p w14:paraId="384F2125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14:paraId="4EB7699F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AE1" w:rsidRPr="00A36B7E" w14:paraId="2FEB662B" w14:textId="77777777" w:rsidTr="00064F0D">
        <w:tc>
          <w:tcPr>
            <w:tcW w:w="513" w:type="dxa"/>
            <w:vMerge/>
          </w:tcPr>
          <w:p w14:paraId="7A0C68B0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vAlign w:val="center"/>
          </w:tcPr>
          <w:p w14:paraId="49191AF4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Конечная маршрута (с объекта Заказчика):</w:t>
            </w:r>
          </w:p>
          <w:p w14:paraId="632BD596" w14:textId="77777777" w:rsidR="00862AE1" w:rsidRPr="005B1DBA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остановка ОП «Алтайское»                        </w:t>
            </w:r>
          </w:p>
        </w:tc>
        <w:tc>
          <w:tcPr>
            <w:tcW w:w="1441" w:type="dxa"/>
            <w:vAlign w:val="center"/>
          </w:tcPr>
          <w:p w14:paraId="23ADB841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14:paraId="5A826A81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7 - 50</w:t>
            </w:r>
          </w:p>
        </w:tc>
        <w:tc>
          <w:tcPr>
            <w:tcW w:w="1441" w:type="dxa"/>
            <w:vAlign w:val="center"/>
          </w:tcPr>
          <w:p w14:paraId="583CCF59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17 - 20</w:t>
            </w:r>
          </w:p>
        </w:tc>
      </w:tr>
      <w:tr w:rsidR="00862AE1" w:rsidRPr="00A36B7E" w14:paraId="15E20758" w14:textId="77777777" w:rsidTr="00064F0D">
        <w:tc>
          <w:tcPr>
            <w:tcW w:w="513" w:type="dxa"/>
            <w:vMerge w:val="restart"/>
          </w:tcPr>
          <w:p w14:paraId="74BB5B7B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85" w:type="dxa"/>
            <w:vAlign w:val="center"/>
          </w:tcPr>
          <w:p w14:paraId="52B1720C" w14:textId="77777777" w:rsidR="00862AE1" w:rsidRPr="005B1DBA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Маршрут №2</w:t>
            </w:r>
          </w:p>
          <w:p w14:paraId="7C7113A4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Начало: остановка «Аптека»</w:t>
            </w:r>
          </w:p>
          <w:p w14:paraId="190B8041" w14:textId="23F636F8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остановка «Гостиница Барнаул»</w:t>
            </w:r>
          </w:p>
          <w:p w14:paraId="6943F2E3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«Павловский тракт»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ул.Советской</w:t>
            </w:r>
            <w:proofErr w:type="spellEnd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Армии</w:t>
            </w:r>
          </w:p>
          <w:p w14:paraId="6EC9CDEC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остановка «Мастерские»</w:t>
            </w:r>
          </w:p>
          <w:p w14:paraId="7D34A9D5" w14:textId="205716E7" w:rsidR="003D3687" w:rsidRDefault="003D3687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остановка «</w:t>
            </w:r>
            <w:r w:rsidR="00297A17">
              <w:rPr>
                <w:rFonts w:ascii="Times New Roman" w:eastAsia="Times New Roman" w:hAnsi="Times New Roman" w:cs="Times New Roman"/>
                <w:lang w:eastAsia="ru-RU"/>
              </w:rPr>
              <w:t>Магистральная»</w:t>
            </w:r>
          </w:p>
          <w:p w14:paraId="4EEDC04F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остановка «Георгиева»</w:t>
            </w:r>
          </w:p>
          <w:p w14:paraId="22CDBAF2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Сиреневая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Павловский</w:t>
            </w:r>
            <w:proofErr w:type="spellEnd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тракт</w:t>
            </w:r>
          </w:p>
          <w:p w14:paraId="49899767" w14:textId="3930D683" w:rsidR="0027753C" w:rsidRPr="005B1DBA" w:rsidRDefault="00862AE1" w:rsidP="00277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конечная остановка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 «Алтайское»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Павловский тракт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337</w:t>
            </w:r>
          </w:p>
        </w:tc>
        <w:tc>
          <w:tcPr>
            <w:tcW w:w="1441" w:type="dxa"/>
            <w:vAlign w:val="center"/>
          </w:tcPr>
          <w:p w14:paraId="3E821AD1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14:paraId="204B99F2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14:paraId="0F5DA079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AE1" w:rsidRPr="00A36B7E" w14:paraId="5E119F3A" w14:textId="77777777" w:rsidTr="00064F0D">
        <w:tc>
          <w:tcPr>
            <w:tcW w:w="513" w:type="dxa"/>
            <w:vMerge/>
          </w:tcPr>
          <w:p w14:paraId="1B407617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32" w:type="dxa"/>
            <w:gridSpan w:val="4"/>
            <w:vAlign w:val="center"/>
          </w:tcPr>
          <w:p w14:paraId="12FF0FE6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отправления по графику работы ОП «Алтайское»</w:t>
            </w:r>
          </w:p>
        </w:tc>
      </w:tr>
      <w:tr w:rsidR="00862AE1" w:rsidRPr="00A36B7E" w14:paraId="7E272A92" w14:textId="77777777" w:rsidTr="00064F0D">
        <w:tc>
          <w:tcPr>
            <w:tcW w:w="513" w:type="dxa"/>
            <w:vMerge/>
          </w:tcPr>
          <w:p w14:paraId="65166882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vAlign w:val="center"/>
          </w:tcPr>
          <w:p w14:paraId="27B42768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 маршрута (до объекта Заказчика)</w:t>
            </w:r>
          </w:p>
          <w:p w14:paraId="45589500" w14:textId="77777777" w:rsidR="00862AE1" w:rsidRPr="005B1DBA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остановка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Аптека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1441" w:type="dxa"/>
            <w:vAlign w:val="center"/>
          </w:tcPr>
          <w:p w14:paraId="72590121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7 - 00</w:t>
            </w:r>
          </w:p>
        </w:tc>
        <w:tc>
          <w:tcPr>
            <w:tcW w:w="1465" w:type="dxa"/>
            <w:vAlign w:val="center"/>
          </w:tcPr>
          <w:p w14:paraId="5B8D50EA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14:paraId="5765F9A6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AE1" w:rsidRPr="00A36B7E" w14:paraId="2FDD850A" w14:textId="77777777" w:rsidTr="00064F0D">
        <w:tc>
          <w:tcPr>
            <w:tcW w:w="513" w:type="dxa"/>
            <w:vMerge/>
          </w:tcPr>
          <w:p w14:paraId="3F991801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vAlign w:val="center"/>
          </w:tcPr>
          <w:p w14:paraId="6F3AA6AB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Конечная маршрута (с объекта Заказчика):</w:t>
            </w:r>
          </w:p>
          <w:p w14:paraId="3818D2D3" w14:textId="77777777" w:rsidR="00862AE1" w:rsidRPr="005B1DBA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остановка ОП «Алтайское»                        </w:t>
            </w:r>
          </w:p>
        </w:tc>
        <w:tc>
          <w:tcPr>
            <w:tcW w:w="1441" w:type="dxa"/>
            <w:vAlign w:val="center"/>
          </w:tcPr>
          <w:p w14:paraId="2B5CC74A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14:paraId="2156252C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7 - 50</w:t>
            </w:r>
          </w:p>
        </w:tc>
        <w:tc>
          <w:tcPr>
            <w:tcW w:w="1441" w:type="dxa"/>
            <w:vAlign w:val="center"/>
          </w:tcPr>
          <w:p w14:paraId="00DCC0CF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17 - 20</w:t>
            </w:r>
          </w:p>
        </w:tc>
      </w:tr>
      <w:tr w:rsidR="00862AE1" w:rsidRPr="00A36B7E" w14:paraId="44ADD757" w14:textId="77777777" w:rsidTr="00064F0D">
        <w:tc>
          <w:tcPr>
            <w:tcW w:w="513" w:type="dxa"/>
            <w:vMerge w:val="restart"/>
          </w:tcPr>
          <w:p w14:paraId="6045A12E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85" w:type="dxa"/>
            <w:vAlign w:val="center"/>
          </w:tcPr>
          <w:p w14:paraId="6A45512A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Маршрут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047AC8D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Начало: остановка п. Прутское</w:t>
            </w:r>
          </w:p>
          <w:p w14:paraId="58B34D1A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остановка п. Шахи (с заездом в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лок)</w:t>
            </w:r>
          </w:p>
          <w:p w14:paraId="71A1BAE8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остановка п. Михайловка</w:t>
            </w:r>
          </w:p>
          <w:p w14:paraId="648C440D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остановка п. Авиатор</w:t>
            </w:r>
          </w:p>
          <w:p w14:paraId="741B849B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остановка п. Спутник</w:t>
            </w:r>
          </w:p>
          <w:p w14:paraId="5EBB1F00" w14:textId="77777777" w:rsidR="00862AE1" w:rsidRPr="005B1DBA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конечная остановка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 «Алтайское»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Павловский тракт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337</w:t>
            </w:r>
          </w:p>
        </w:tc>
        <w:tc>
          <w:tcPr>
            <w:tcW w:w="1441" w:type="dxa"/>
            <w:vAlign w:val="center"/>
          </w:tcPr>
          <w:p w14:paraId="4BA12408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14:paraId="7FF0295C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14:paraId="3B6FA230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AE1" w:rsidRPr="00A36B7E" w14:paraId="70C4E845" w14:textId="77777777" w:rsidTr="00064F0D">
        <w:tc>
          <w:tcPr>
            <w:tcW w:w="513" w:type="dxa"/>
            <w:vMerge/>
          </w:tcPr>
          <w:p w14:paraId="5C2AFE85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32" w:type="dxa"/>
            <w:gridSpan w:val="4"/>
            <w:vAlign w:val="center"/>
          </w:tcPr>
          <w:p w14:paraId="78730CF4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отправления по графику работы ОП «Алтайское»</w:t>
            </w:r>
          </w:p>
        </w:tc>
      </w:tr>
      <w:tr w:rsidR="00862AE1" w:rsidRPr="00A36B7E" w14:paraId="3F01D208" w14:textId="77777777" w:rsidTr="00064F0D">
        <w:tc>
          <w:tcPr>
            <w:tcW w:w="513" w:type="dxa"/>
            <w:vMerge/>
          </w:tcPr>
          <w:p w14:paraId="4D0F942E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vAlign w:val="center"/>
          </w:tcPr>
          <w:p w14:paraId="69B47EF4" w14:textId="77777777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 маршрута (до объекта Заказчика)</w:t>
            </w:r>
          </w:p>
          <w:p w14:paraId="4C77331A" w14:textId="77777777" w:rsidR="00862AE1" w:rsidRPr="005B1DBA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остановка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Аптека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1441" w:type="dxa"/>
            <w:vAlign w:val="center"/>
          </w:tcPr>
          <w:p w14:paraId="13F04BD5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7 - 00</w:t>
            </w:r>
          </w:p>
        </w:tc>
        <w:tc>
          <w:tcPr>
            <w:tcW w:w="1465" w:type="dxa"/>
            <w:vAlign w:val="center"/>
          </w:tcPr>
          <w:p w14:paraId="0499E6A0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14:paraId="1F313D1A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AE1" w:rsidRPr="00A36B7E" w14:paraId="1A8820AB" w14:textId="77777777" w:rsidTr="00064F0D">
        <w:tc>
          <w:tcPr>
            <w:tcW w:w="513" w:type="dxa"/>
            <w:vMerge/>
          </w:tcPr>
          <w:p w14:paraId="43E3509A" w14:textId="77777777" w:rsidR="00862AE1" w:rsidRDefault="00862AE1" w:rsidP="00064F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vAlign w:val="center"/>
          </w:tcPr>
          <w:p w14:paraId="0297F9AB" w14:textId="47E8A445" w:rsidR="00862AE1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Конечная маршрута (с объекта Заказчика)</w:t>
            </w:r>
          </w:p>
          <w:p w14:paraId="1B51C0CF" w14:textId="77777777" w:rsidR="00862AE1" w:rsidRPr="005B1DBA" w:rsidRDefault="00862AE1" w:rsidP="00064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остановка ОП «Алтайское»                        </w:t>
            </w:r>
          </w:p>
        </w:tc>
        <w:tc>
          <w:tcPr>
            <w:tcW w:w="1441" w:type="dxa"/>
            <w:vAlign w:val="center"/>
          </w:tcPr>
          <w:p w14:paraId="2A5E74B5" w14:textId="77777777" w:rsidR="00862AE1" w:rsidRPr="00A36B7E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14:paraId="04B01461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7 - 50</w:t>
            </w:r>
          </w:p>
        </w:tc>
        <w:tc>
          <w:tcPr>
            <w:tcW w:w="1441" w:type="dxa"/>
            <w:vAlign w:val="center"/>
          </w:tcPr>
          <w:p w14:paraId="720A91CC" w14:textId="77777777" w:rsidR="00862AE1" w:rsidRDefault="00862AE1" w:rsidP="00064F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17 - 20</w:t>
            </w:r>
          </w:p>
        </w:tc>
      </w:tr>
      <w:tr w:rsidR="0027753C" w:rsidRPr="00A36B7E" w14:paraId="0E605E1B" w14:textId="77777777" w:rsidTr="0027753C">
        <w:tc>
          <w:tcPr>
            <w:tcW w:w="513" w:type="dxa"/>
            <w:vMerge w:val="restart"/>
          </w:tcPr>
          <w:p w14:paraId="735A06C7" w14:textId="73CAA0E2" w:rsidR="0027753C" w:rsidRDefault="0027753C" w:rsidP="00862A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32" w:type="dxa"/>
            <w:gridSpan w:val="4"/>
          </w:tcPr>
          <w:p w14:paraId="4B398A64" w14:textId="77777777" w:rsidR="0027753C" w:rsidRPr="005B1DBA" w:rsidRDefault="0027753C" w:rsidP="00277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Маршрут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797EFC0F" w14:textId="77777777" w:rsidR="0027753C" w:rsidRDefault="0027753C" w:rsidP="00277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Начало: остановка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Сиреневая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Павловский</w:t>
            </w:r>
            <w:proofErr w:type="spellEnd"/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тракт</w:t>
            </w:r>
          </w:p>
          <w:p w14:paraId="12CAEFDB" w14:textId="1798D492" w:rsidR="0027753C" w:rsidRDefault="0027753C" w:rsidP="002775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конечная остановка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 «Алтайское»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Павловский тракт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 xml:space="preserve"> 337</w:t>
            </w:r>
          </w:p>
        </w:tc>
      </w:tr>
      <w:tr w:rsidR="00862AE1" w:rsidRPr="00A36B7E" w14:paraId="36B889D9" w14:textId="77777777" w:rsidTr="002C5312">
        <w:tc>
          <w:tcPr>
            <w:tcW w:w="513" w:type="dxa"/>
            <w:vMerge/>
          </w:tcPr>
          <w:p w14:paraId="2206F878" w14:textId="77777777" w:rsidR="00862AE1" w:rsidRDefault="00862AE1" w:rsidP="00862A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32" w:type="dxa"/>
            <w:gridSpan w:val="4"/>
            <w:vAlign w:val="center"/>
          </w:tcPr>
          <w:p w14:paraId="74AD4838" w14:textId="2B42FFCC" w:rsidR="00862AE1" w:rsidRDefault="00862AE1" w:rsidP="00862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отправления по графику работы ОП «Алтайское»</w:t>
            </w:r>
          </w:p>
        </w:tc>
      </w:tr>
      <w:tr w:rsidR="00862AE1" w:rsidRPr="00A36B7E" w14:paraId="0441BF44" w14:textId="77777777" w:rsidTr="003515B3">
        <w:tc>
          <w:tcPr>
            <w:tcW w:w="513" w:type="dxa"/>
            <w:vMerge/>
          </w:tcPr>
          <w:p w14:paraId="608D2D43" w14:textId="77777777" w:rsidR="00862AE1" w:rsidRDefault="00862AE1" w:rsidP="00862A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66540E3" w14:textId="77777777" w:rsidR="0027753C" w:rsidRDefault="00862AE1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Начало маршрута (до объекта Заказчика) остановка 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>Малахова</w:t>
            </w:r>
            <w:r w:rsidRPr="005B1DB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9193019" w14:textId="180A31BE" w:rsidR="0027753C" w:rsidRDefault="00975CA7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>становка «Лазурная»</w:t>
            </w:r>
          </w:p>
          <w:p w14:paraId="1FE37195" w14:textId="09E75F64" w:rsidR="0027753C" w:rsidRDefault="00975CA7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 xml:space="preserve">становка «ТЦ «Лидер» </w:t>
            </w:r>
          </w:p>
          <w:p w14:paraId="589EE2BF" w14:textId="0BBB5B16" w:rsidR="0027753C" w:rsidRDefault="00975CA7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>становка «Гараж»</w:t>
            </w:r>
          </w:p>
          <w:p w14:paraId="149EFFCD" w14:textId="3C684AE5" w:rsidR="0027753C" w:rsidRDefault="00975CA7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>становка «Балтийская»</w:t>
            </w:r>
          </w:p>
          <w:p w14:paraId="230E3E9B" w14:textId="1FF6C7FC" w:rsidR="00862AE1" w:rsidRPr="005B1DBA" w:rsidRDefault="00975CA7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7753C">
              <w:rPr>
                <w:rFonts w:ascii="Times New Roman" w:eastAsia="Times New Roman" w:hAnsi="Times New Roman" w:cs="Times New Roman"/>
                <w:lang w:eastAsia="ru-RU"/>
              </w:rPr>
              <w:t>становка «Балтийская крепость»</w:t>
            </w:r>
            <w:r w:rsidR="00862AE1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4847CEC" w14:textId="228F9644" w:rsidR="00862AE1" w:rsidRPr="00A36B7E" w:rsidRDefault="00862AE1" w:rsidP="00862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7 - 20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19B967EB" w14:textId="77777777" w:rsidR="00862AE1" w:rsidRDefault="00862AE1" w:rsidP="00862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8D45159" w14:textId="77777777" w:rsidR="00862AE1" w:rsidRDefault="00862AE1" w:rsidP="00862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AE1" w:rsidRPr="00A36B7E" w14:paraId="707944A2" w14:textId="77777777" w:rsidTr="003515B3">
        <w:tc>
          <w:tcPr>
            <w:tcW w:w="513" w:type="dxa"/>
            <w:vMerge/>
            <w:tcBorders>
              <w:bottom w:val="single" w:sz="4" w:space="0" w:color="auto"/>
            </w:tcBorders>
          </w:tcPr>
          <w:p w14:paraId="695357F6" w14:textId="77777777" w:rsidR="00862AE1" w:rsidRDefault="00862AE1" w:rsidP="00862A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07A" w14:textId="2053BF8F" w:rsidR="00862AE1" w:rsidRDefault="00862AE1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Конечная маршрута (с объекта Заказчика)</w:t>
            </w:r>
          </w:p>
          <w:p w14:paraId="3D62646A" w14:textId="557C65A1" w:rsidR="00862AE1" w:rsidRDefault="00862AE1" w:rsidP="00862A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остановка ОП «Алтайское»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D81" w14:textId="77777777" w:rsidR="00862AE1" w:rsidRPr="00A36B7E" w:rsidRDefault="00862AE1" w:rsidP="00862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CEB" w14:textId="76706952" w:rsidR="00862AE1" w:rsidRDefault="00862AE1" w:rsidP="00862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5FE9" w14:textId="51856DF1" w:rsidR="00862AE1" w:rsidRDefault="00862AE1" w:rsidP="00862A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17 - 20</w:t>
            </w:r>
          </w:p>
        </w:tc>
      </w:tr>
    </w:tbl>
    <w:p w14:paraId="7AB8738B" w14:textId="77777777" w:rsidR="00862AE1" w:rsidRDefault="00862AE1" w:rsidP="00C82868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E98A55" w14:textId="77777777" w:rsidR="004B7111" w:rsidRDefault="004B7111" w:rsidP="00C82868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sectPr w:rsidR="004B7111" w:rsidSect="00167F4D">
      <w:footerReference w:type="default" r:id="rId7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4923" w14:textId="77777777" w:rsidR="000427C3" w:rsidRDefault="000427C3" w:rsidP="00167F4D">
      <w:pPr>
        <w:spacing w:after="0" w:line="240" w:lineRule="auto"/>
      </w:pPr>
      <w:r>
        <w:separator/>
      </w:r>
    </w:p>
  </w:endnote>
  <w:endnote w:type="continuationSeparator" w:id="0">
    <w:p w14:paraId="6FDDA5E2" w14:textId="77777777" w:rsidR="000427C3" w:rsidRDefault="000427C3" w:rsidP="001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E6C4" w14:textId="0C37FE58" w:rsidR="00167F4D" w:rsidRPr="00167F4D" w:rsidRDefault="00167F4D" w:rsidP="00167F4D">
    <w:pPr>
      <w:rPr>
        <w:rFonts w:ascii="Times New Roman" w:hAnsi="Times New Roman" w:cs="Times New Roman"/>
      </w:rPr>
    </w:pPr>
    <w:r w:rsidRPr="00167F4D">
      <w:rPr>
        <w:rFonts w:ascii="Times New Roman" w:hAnsi="Times New Roman" w:cs="Times New Roman"/>
      </w:rPr>
      <w:t>От Исполнителя ______________________</w:t>
    </w:r>
    <w:r w:rsidRPr="00167F4D">
      <w:rPr>
        <w:rFonts w:ascii="Times New Roman" w:hAnsi="Times New Roman" w:cs="Times New Roman"/>
      </w:rPr>
      <w:ptab w:relativeTo="margin" w:alignment="right" w:leader="none"/>
    </w:r>
    <w:r w:rsidRPr="00167F4D">
      <w:rPr>
        <w:rFonts w:ascii="Times New Roman" w:hAnsi="Times New Roman" w:cs="Times New Roman"/>
      </w:rPr>
      <w:t>От</w:t>
    </w:r>
    <w:r w:rsidR="009763E1">
      <w:rPr>
        <w:rFonts w:ascii="Times New Roman" w:hAnsi="Times New Roman" w:cs="Times New Roman"/>
        <w:lang w:val="en-US"/>
      </w:rPr>
      <w:t xml:space="preserve"> </w:t>
    </w:r>
    <w:r w:rsidR="009763E1">
      <w:rPr>
        <w:rFonts w:ascii="Times New Roman" w:hAnsi="Times New Roman" w:cs="Times New Roman"/>
      </w:rPr>
      <w:t>Заказчика</w:t>
    </w:r>
    <w:r w:rsidRPr="00167F4D">
      <w:rPr>
        <w:rFonts w:ascii="Times New Roman" w:hAnsi="Times New Roman" w:cs="Times New Roman"/>
      </w:rPr>
      <w:t xml:space="preserve">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44274" w14:textId="77777777" w:rsidR="000427C3" w:rsidRDefault="000427C3" w:rsidP="00167F4D">
      <w:pPr>
        <w:spacing w:after="0" w:line="240" w:lineRule="auto"/>
      </w:pPr>
      <w:r>
        <w:separator/>
      </w:r>
    </w:p>
  </w:footnote>
  <w:footnote w:type="continuationSeparator" w:id="0">
    <w:p w14:paraId="61C293CE" w14:textId="77777777" w:rsidR="000427C3" w:rsidRDefault="000427C3" w:rsidP="0016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4970"/>
    <w:multiLevelType w:val="hybridMultilevel"/>
    <w:tmpl w:val="0CCC3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4746B"/>
    <w:multiLevelType w:val="hybridMultilevel"/>
    <w:tmpl w:val="D7A09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109369">
    <w:abstractNumId w:val="1"/>
  </w:num>
  <w:num w:numId="2" w16cid:durableId="174583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BF"/>
    <w:rsid w:val="00027357"/>
    <w:rsid w:val="000427C3"/>
    <w:rsid w:val="000C544E"/>
    <w:rsid w:val="000D59A6"/>
    <w:rsid w:val="00111507"/>
    <w:rsid w:val="00113ABA"/>
    <w:rsid w:val="001178F0"/>
    <w:rsid w:val="00167F4D"/>
    <w:rsid w:val="00174FBF"/>
    <w:rsid w:val="00175A42"/>
    <w:rsid w:val="001B0D4D"/>
    <w:rsid w:val="002367C6"/>
    <w:rsid w:val="0024232E"/>
    <w:rsid w:val="00250885"/>
    <w:rsid w:val="00270908"/>
    <w:rsid w:val="0027753C"/>
    <w:rsid w:val="00291433"/>
    <w:rsid w:val="00297A17"/>
    <w:rsid w:val="00297B64"/>
    <w:rsid w:val="002A609E"/>
    <w:rsid w:val="002E3E9D"/>
    <w:rsid w:val="002F13E3"/>
    <w:rsid w:val="00330173"/>
    <w:rsid w:val="00335F8A"/>
    <w:rsid w:val="003409FD"/>
    <w:rsid w:val="00366372"/>
    <w:rsid w:val="003969B9"/>
    <w:rsid w:val="003D2AF8"/>
    <w:rsid w:val="003D3687"/>
    <w:rsid w:val="00431343"/>
    <w:rsid w:val="004407A3"/>
    <w:rsid w:val="004670FE"/>
    <w:rsid w:val="004A23C4"/>
    <w:rsid w:val="004A434F"/>
    <w:rsid w:val="004B0EAE"/>
    <w:rsid w:val="004B7111"/>
    <w:rsid w:val="004C692E"/>
    <w:rsid w:val="004E0D1A"/>
    <w:rsid w:val="004F171E"/>
    <w:rsid w:val="004F2FC3"/>
    <w:rsid w:val="005259FB"/>
    <w:rsid w:val="00583D41"/>
    <w:rsid w:val="005946CF"/>
    <w:rsid w:val="005B121E"/>
    <w:rsid w:val="005B1DBA"/>
    <w:rsid w:val="005C68AC"/>
    <w:rsid w:val="005F2CAE"/>
    <w:rsid w:val="00611525"/>
    <w:rsid w:val="00617DDC"/>
    <w:rsid w:val="0062515E"/>
    <w:rsid w:val="00635657"/>
    <w:rsid w:val="006A7307"/>
    <w:rsid w:val="007303B9"/>
    <w:rsid w:val="007455B9"/>
    <w:rsid w:val="007833BF"/>
    <w:rsid w:val="007D09EC"/>
    <w:rsid w:val="007D1C40"/>
    <w:rsid w:val="007D6C9A"/>
    <w:rsid w:val="007F04B8"/>
    <w:rsid w:val="007F6A77"/>
    <w:rsid w:val="0080510B"/>
    <w:rsid w:val="0083735C"/>
    <w:rsid w:val="008524D9"/>
    <w:rsid w:val="00862AE1"/>
    <w:rsid w:val="008E590E"/>
    <w:rsid w:val="0090126E"/>
    <w:rsid w:val="00920EE4"/>
    <w:rsid w:val="00922D8D"/>
    <w:rsid w:val="00975CA7"/>
    <w:rsid w:val="009763E1"/>
    <w:rsid w:val="0098136F"/>
    <w:rsid w:val="00981B9C"/>
    <w:rsid w:val="009B29BA"/>
    <w:rsid w:val="009B46BA"/>
    <w:rsid w:val="00A36B7E"/>
    <w:rsid w:val="00A9398E"/>
    <w:rsid w:val="00A955F7"/>
    <w:rsid w:val="00AA42BB"/>
    <w:rsid w:val="00AE4E8D"/>
    <w:rsid w:val="00AF47EE"/>
    <w:rsid w:val="00B1299A"/>
    <w:rsid w:val="00B32BF6"/>
    <w:rsid w:val="00B77DED"/>
    <w:rsid w:val="00B91F9F"/>
    <w:rsid w:val="00BB2386"/>
    <w:rsid w:val="00BD5AE1"/>
    <w:rsid w:val="00C2582B"/>
    <w:rsid w:val="00C34915"/>
    <w:rsid w:val="00C34C6F"/>
    <w:rsid w:val="00C4074F"/>
    <w:rsid w:val="00C50FEE"/>
    <w:rsid w:val="00C82868"/>
    <w:rsid w:val="00CB740B"/>
    <w:rsid w:val="00D534E1"/>
    <w:rsid w:val="00D53CFA"/>
    <w:rsid w:val="00D8651F"/>
    <w:rsid w:val="00DB383A"/>
    <w:rsid w:val="00DC74A8"/>
    <w:rsid w:val="00DD1C82"/>
    <w:rsid w:val="00DD52D8"/>
    <w:rsid w:val="00DE4FA1"/>
    <w:rsid w:val="00DE6B71"/>
    <w:rsid w:val="00E123EF"/>
    <w:rsid w:val="00E22099"/>
    <w:rsid w:val="00E35704"/>
    <w:rsid w:val="00E476C5"/>
    <w:rsid w:val="00E542D7"/>
    <w:rsid w:val="00E73940"/>
    <w:rsid w:val="00E877B9"/>
    <w:rsid w:val="00E93C94"/>
    <w:rsid w:val="00ED25FE"/>
    <w:rsid w:val="00EF4B67"/>
    <w:rsid w:val="00F01F73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FFD"/>
  <w15:chartTrackingRefBased/>
  <w15:docId w15:val="{1D865416-671E-47A9-B195-6ABF6C5F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21E"/>
    <w:pPr>
      <w:spacing w:after="0" w:line="240" w:lineRule="auto"/>
    </w:pPr>
  </w:style>
  <w:style w:type="table" w:styleId="a4">
    <w:name w:val="Table Grid"/>
    <w:basedOn w:val="a1"/>
    <w:uiPriority w:val="39"/>
    <w:rsid w:val="00A9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D5A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AE1"/>
    <w:rPr>
      <w:color w:val="800080"/>
      <w:u w:val="single"/>
    </w:rPr>
  </w:style>
  <w:style w:type="paragraph" w:customStyle="1" w:styleId="msonormal0">
    <w:name w:val="msonormal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BD5A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B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7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3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2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7307"/>
    <w:pPr>
      <w:ind w:left="720"/>
      <w:contextualSpacing/>
    </w:pPr>
  </w:style>
  <w:style w:type="character" w:styleId="ab">
    <w:name w:val="Strong"/>
    <w:uiPriority w:val="22"/>
    <w:qFormat/>
    <w:rsid w:val="00E93C94"/>
    <w:rPr>
      <w:b/>
      <w:bCs/>
    </w:rPr>
  </w:style>
  <w:style w:type="paragraph" w:styleId="ac">
    <w:name w:val="header"/>
    <w:basedOn w:val="a"/>
    <w:link w:val="ad"/>
    <w:uiPriority w:val="99"/>
    <w:unhideWhenUsed/>
    <w:rsid w:val="0016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F4D"/>
  </w:style>
  <w:style w:type="paragraph" w:styleId="ae">
    <w:name w:val="footer"/>
    <w:basedOn w:val="a"/>
    <w:link w:val="af"/>
    <w:uiPriority w:val="99"/>
    <w:unhideWhenUsed/>
    <w:rsid w:val="0016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Алтайское ОП</dc:creator>
  <cp:keywords/>
  <dc:description/>
  <cp:lastModifiedBy>Ольга Черкасова</cp:lastModifiedBy>
  <cp:revision>10</cp:revision>
  <cp:lastPrinted>2022-02-28T07:46:00Z</cp:lastPrinted>
  <dcterms:created xsi:type="dcterms:W3CDTF">2024-08-16T03:02:00Z</dcterms:created>
  <dcterms:modified xsi:type="dcterms:W3CDTF">2025-02-24T04:25:00Z</dcterms:modified>
</cp:coreProperties>
</file>